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03C9" w14:textId="335ED5C6" w:rsidR="00C21030" w:rsidRDefault="00C21030" w:rsidP="00C21030">
      <w:pPr>
        <w:spacing w:after="120"/>
        <w:rPr>
          <w:rFonts w:ascii="Times New Roman" w:hAnsi="Times New Roman" w:cs="Times New Roman"/>
          <w:lang w:val="en-US"/>
        </w:rPr>
      </w:pPr>
      <w:r w:rsidRPr="00C21030">
        <w:rPr>
          <w:rFonts w:ascii="Times New Roman" w:hAnsi="Times New Roman" w:cs="Times New Roman"/>
          <w:lang w:val="en-US"/>
        </w:rPr>
        <w:t xml:space="preserve">Le </w:t>
      </w:r>
      <w:proofErr w:type="spellStart"/>
      <w:r w:rsidRPr="00C21030">
        <w:rPr>
          <w:rFonts w:ascii="Times New Roman" w:hAnsi="Times New Roman" w:cs="Times New Roman"/>
          <w:lang w:val="en-US"/>
        </w:rPr>
        <w:t>potentiel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C21030">
        <w:rPr>
          <w:rFonts w:ascii="Times New Roman" w:hAnsi="Times New Roman" w:cs="Times New Roman"/>
          <w:lang w:val="en-US"/>
        </w:rPr>
        <w:t>ressources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- concept innovant dans </w:t>
      </w:r>
      <w:proofErr w:type="spellStart"/>
      <w:proofErr w:type="gramStart"/>
      <w:r w:rsidRPr="00C21030">
        <w:rPr>
          <w:rFonts w:ascii="Times New Roman" w:hAnsi="Times New Roman" w:cs="Times New Roman"/>
          <w:lang w:val="en-US"/>
        </w:rPr>
        <w:t>l‘</w:t>
      </w:r>
      <w:proofErr w:type="gramEnd"/>
      <w:r w:rsidRPr="00C21030">
        <w:rPr>
          <w:rFonts w:ascii="Times New Roman" w:hAnsi="Times New Roman" w:cs="Times New Roman"/>
          <w:lang w:val="en-US"/>
        </w:rPr>
        <w:t>économie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circulaire</w:t>
      </w:r>
      <w:proofErr w:type="spellEnd"/>
    </w:p>
    <w:p w14:paraId="5C6C6409" w14:textId="561A4864" w:rsidR="00C21030" w:rsidRPr="00C21030" w:rsidRDefault="00C21030" w:rsidP="00C21030">
      <w:pPr>
        <w:spacing w:after="120"/>
        <w:rPr>
          <w:rFonts w:ascii="Times New Roman" w:hAnsi="Times New Roman" w:cs="Times New Roman"/>
          <w:lang w:val="en-US"/>
        </w:rPr>
      </w:pPr>
      <w:r w:rsidRPr="00C21030">
        <w:rPr>
          <w:rFonts w:ascii="Times New Roman" w:hAnsi="Times New Roman" w:cs="Times New Roman"/>
          <w:lang w:val="en-US"/>
        </w:rPr>
        <w:t xml:space="preserve">Avec le </w:t>
      </w:r>
      <w:proofErr w:type="spellStart"/>
      <w:r w:rsidRPr="00C21030">
        <w:rPr>
          <w:rFonts w:ascii="Times New Roman" w:hAnsi="Times New Roman" w:cs="Times New Roman"/>
          <w:lang w:val="en-US"/>
        </w:rPr>
        <w:t>calcul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du </w:t>
      </w:r>
      <w:proofErr w:type="spellStart"/>
      <w:r w:rsidRPr="00C21030">
        <w:rPr>
          <w:rFonts w:ascii="Times New Roman" w:hAnsi="Times New Roman" w:cs="Times New Roman"/>
          <w:lang w:val="en-US"/>
        </w:rPr>
        <w:t>potentiel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C21030">
        <w:rPr>
          <w:rFonts w:ascii="Times New Roman" w:hAnsi="Times New Roman" w:cs="Times New Roman"/>
          <w:lang w:val="en-US"/>
        </w:rPr>
        <w:t>ressources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, la SuperDrecksKëscht® a mis au point un concept qui </w:t>
      </w:r>
      <w:proofErr w:type="spellStart"/>
      <w:r w:rsidRPr="00C21030">
        <w:rPr>
          <w:rFonts w:ascii="Times New Roman" w:hAnsi="Times New Roman" w:cs="Times New Roman"/>
          <w:lang w:val="en-US"/>
        </w:rPr>
        <w:t>prend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intégralement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en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compte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l’idée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d’efficacité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C21030">
        <w:rPr>
          <w:rFonts w:ascii="Times New Roman" w:hAnsi="Times New Roman" w:cs="Times New Roman"/>
          <w:lang w:val="en-US"/>
        </w:rPr>
        <w:t>ressources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21030">
        <w:rPr>
          <w:rFonts w:ascii="Times New Roman" w:hAnsi="Times New Roman" w:cs="Times New Roman"/>
          <w:lang w:val="en-US"/>
        </w:rPr>
        <w:t>L’outil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certifié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selon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C21030">
        <w:rPr>
          <w:rFonts w:ascii="Times New Roman" w:hAnsi="Times New Roman" w:cs="Times New Roman"/>
          <w:lang w:val="en-US"/>
        </w:rPr>
        <w:t>norme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ISO 14024 </w:t>
      </w:r>
      <w:proofErr w:type="spellStart"/>
      <w:r w:rsidRPr="00C21030">
        <w:rPr>
          <w:rFonts w:ascii="Times New Roman" w:hAnsi="Times New Roman" w:cs="Times New Roman"/>
          <w:lang w:val="en-US"/>
        </w:rPr>
        <w:t>permet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d’examiner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C21030">
        <w:rPr>
          <w:rFonts w:ascii="Times New Roman" w:hAnsi="Times New Roman" w:cs="Times New Roman"/>
          <w:lang w:val="en-US"/>
        </w:rPr>
        <w:t>d’évaluer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les </w:t>
      </w:r>
      <w:proofErr w:type="spellStart"/>
      <w:r w:rsidRPr="00C21030">
        <w:rPr>
          <w:rFonts w:ascii="Times New Roman" w:hAnsi="Times New Roman" w:cs="Times New Roman"/>
          <w:lang w:val="en-US"/>
        </w:rPr>
        <w:t>méthodes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C21030">
        <w:rPr>
          <w:rFonts w:ascii="Times New Roman" w:hAnsi="Times New Roman" w:cs="Times New Roman"/>
          <w:lang w:val="en-US"/>
        </w:rPr>
        <w:t>recyclage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C21030">
        <w:rPr>
          <w:rFonts w:ascii="Times New Roman" w:hAnsi="Times New Roman" w:cs="Times New Roman"/>
          <w:lang w:val="en-US"/>
        </w:rPr>
        <w:t>d’élimination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C21030">
        <w:rPr>
          <w:rFonts w:ascii="Times New Roman" w:hAnsi="Times New Roman" w:cs="Times New Roman"/>
          <w:lang w:val="en-US"/>
        </w:rPr>
        <w:t>déchets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chez le </w:t>
      </w:r>
      <w:proofErr w:type="spellStart"/>
      <w:r w:rsidRPr="00C21030">
        <w:rPr>
          <w:rFonts w:ascii="Times New Roman" w:hAnsi="Times New Roman" w:cs="Times New Roman"/>
          <w:lang w:val="en-US"/>
        </w:rPr>
        <w:t>recycleur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/dans </w:t>
      </w:r>
      <w:proofErr w:type="spellStart"/>
      <w:r w:rsidRPr="00C21030">
        <w:rPr>
          <w:rFonts w:ascii="Times New Roman" w:hAnsi="Times New Roman" w:cs="Times New Roman"/>
          <w:lang w:val="en-US"/>
        </w:rPr>
        <w:t>l’installation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de production inverse. Le but </w:t>
      </w:r>
      <w:proofErr w:type="spellStart"/>
      <w:r w:rsidRPr="00C21030">
        <w:rPr>
          <w:rFonts w:ascii="Times New Roman" w:hAnsi="Times New Roman" w:cs="Times New Roman"/>
          <w:lang w:val="en-US"/>
        </w:rPr>
        <w:t>est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C21030">
        <w:rPr>
          <w:rFonts w:ascii="Times New Roman" w:hAnsi="Times New Roman" w:cs="Times New Roman"/>
          <w:lang w:val="en-US"/>
        </w:rPr>
        <w:t>récupérer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autant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que possible les matières première </w:t>
      </w:r>
      <w:proofErr w:type="spellStart"/>
      <w:r w:rsidRPr="00C21030">
        <w:rPr>
          <w:rFonts w:ascii="Times New Roman" w:hAnsi="Times New Roman" w:cs="Times New Roman"/>
          <w:lang w:val="en-US"/>
        </w:rPr>
        <w:t>précieuses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contenues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dans les </w:t>
      </w:r>
      <w:proofErr w:type="spellStart"/>
      <w:r w:rsidRPr="00C21030">
        <w:rPr>
          <w:rFonts w:ascii="Times New Roman" w:hAnsi="Times New Roman" w:cs="Times New Roman"/>
          <w:lang w:val="en-US"/>
        </w:rPr>
        <w:t>anciens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produits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(= </w:t>
      </w:r>
      <w:proofErr w:type="spellStart"/>
      <w:r w:rsidRPr="00C21030">
        <w:rPr>
          <w:rFonts w:ascii="Times New Roman" w:hAnsi="Times New Roman" w:cs="Times New Roman"/>
          <w:lang w:val="en-US"/>
        </w:rPr>
        <w:t>déchets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) et de les </w:t>
      </w:r>
      <w:proofErr w:type="spellStart"/>
      <w:r w:rsidRPr="00C21030">
        <w:rPr>
          <w:rFonts w:ascii="Times New Roman" w:hAnsi="Times New Roman" w:cs="Times New Roman"/>
          <w:lang w:val="en-US"/>
        </w:rPr>
        <w:t>réintroduire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dans la fabrication de nouveaux </w:t>
      </w:r>
      <w:proofErr w:type="spellStart"/>
      <w:r w:rsidRPr="00C21030">
        <w:rPr>
          <w:rFonts w:ascii="Times New Roman" w:hAnsi="Times New Roman" w:cs="Times New Roman"/>
          <w:lang w:val="en-US"/>
        </w:rPr>
        <w:t>produits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. </w:t>
      </w:r>
    </w:p>
    <w:p w14:paraId="4546A0EC" w14:textId="77777777" w:rsidR="00C21030" w:rsidRPr="00C21030" w:rsidRDefault="00C21030" w:rsidP="00C21030">
      <w:pPr>
        <w:spacing w:after="120"/>
        <w:rPr>
          <w:rFonts w:ascii="Times New Roman" w:hAnsi="Times New Roman" w:cs="Times New Roman"/>
        </w:rPr>
      </w:pPr>
      <w:r w:rsidRPr="00C21030">
        <w:rPr>
          <w:rFonts w:ascii="Times New Roman" w:hAnsi="Times New Roman" w:cs="Times New Roman"/>
        </w:rPr>
        <w:t xml:space="preserve">Les </w:t>
      </w:r>
      <w:proofErr w:type="spellStart"/>
      <w:r w:rsidRPr="00C21030">
        <w:rPr>
          <w:rFonts w:ascii="Times New Roman" w:hAnsi="Times New Roman" w:cs="Times New Roman"/>
        </w:rPr>
        <w:t>installations</w:t>
      </w:r>
      <w:proofErr w:type="spellEnd"/>
      <w:r w:rsidRPr="00C21030">
        <w:rPr>
          <w:rFonts w:ascii="Times New Roman" w:hAnsi="Times New Roman" w:cs="Times New Roman"/>
        </w:rPr>
        <w:t xml:space="preserve"> de </w:t>
      </w:r>
      <w:proofErr w:type="spellStart"/>
      <w:r w:rsidRPr="00C21030">
        <w:rPr>
          <w:rFonts w:ascii="Times New Roman" w:hAnsi="Times New Roman" w:cs="Times New Roman"/>
        </w:rPr>
        <w:t>recyclage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sont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traditionnellement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évaluées</w:t>
      </w:r>
      <w:proofErr w:type="spellEnd"/>
      <w:r w:rsidRPr="00C21030">
        <w:rPr>
          <w:rFonts w:ascii="Times New Roman" w:hAnsi="Times New Roman" w:cs="Times New Roman"/>
        </w:rPr>
        <w:t xml:space="preserve"> au </w:t>
      </w:r>
      <w:proofErr w:type="spellStart"/>
      <w:r w:rsidRPr="00C21030">
        <w:rPr>
          <w:rFonts w:ascii="Times New Roman" w:hAnsi="Times New Roman" w:cs="Times New Roman"/>
        </w:rPr>
        <w:t>vu</w:t>
      </w:r>
      <w:proofErr w:type="spellEnd"/>
      <w:r w:rsidRPr="00C21030">
        <w:rPr>
          <w:rFonts w:ascii="Times New Roman" w:hAnsi="Times New Roman" w:cs="Times New Roman"/>
        </w:rPr>
        <w:t xml:space="preserve"> des </w:t>
      </w:r>
      <w:proofErr w:type="spellStart"/>
      <w:r w:rsidRPr="00C21030">
        <w:rPr>
          <w:rFonts w:ascii="Times New Roman" w:hAnsi="Times New Roman" w:cs="Times New Roman"/>
        </w:rPr>
        <w:t>taux</w:t>
      </w:r>
      <w:proofErr w:type="spellEnd"/>
      <w:r w:rsidRPr="00C21030">
        <w:rPr>
          <w:rFonts w:ascii="Times New Roman" w:hAnsi="Times New Roman" w:cs="Times New Roman"/>
        </w:rPr>
        <w:t xml:space="preserve"> de </w:t>
      </w:r>
      <w:proofErr w:type="spellStart"/>
      <w:r w:rsidRPr="00C21030">
        <w:rPr>
          <w:rFonts w:ascii="Times New Roman" w:hAnsi="Times New Roman" w:cs="Times New Roman"/>
        </w:rPr>
        <w:t>recyclage</w:t>
      </w:r>
      <w:proofErr w:type="spellEnd"/>
      <w:r w:rsidRPr="00C21030">
        <w:rPr>
          <w:rFonts w:ascii="Times New Roman" w:hAnsi="Times New Roman" w:cs="Times New Roman"/>
        </w:rPr>
        <w:t xml:space="preserve"> et de </w:t>
      </w:r>
      <w:proofErr w:type="spellStart"/>
      <w:r w:rsidRPr="00C21030">
        <w:rPr>
          <w:rFonts w:ascii="Times New Roman" w:hAnsi="Times New Roman" w:cs="Times New Roman"/>
        </w:rPr>
        <w:t>valorisation</w:t>
      </w:r>
      <w:proofErr w:type="spellEnd"/>
      <w:r w:rsidRPr="00C21030">
        <w:rPr>
          <w:rFonts w:ascii="Times New Roman" w:hAnsi="Times New Roman" w:cs="Times New Roman"/>
        </w:rPr>
        <w:t xml:space="preserve">. </w:t>
      </w:r>
      <w:proofErr w:type="spellStart"/>
      <w:r w:rsidRPr="00C21030">
        <w:rPr>
          <w:rFonts w:ascii="Times New Roman" w:hAnsi="Times New Roman" w:cs="Times New Roman"/>
        </w:rPr>
        <w:t>Cette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méthode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prend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uniquement</w:t>
      </w:r>
      <w:proofErr w:type="spellEnd"/>
      <w:r w:rsidRPr="00C21030">
        <w:rPr>
          <w:rFonts w:ascii="Times New Roman" w:hAnsi="Times New Roman" w:cs="Times New Roman"/>
        </w:rPr>
        <w:t xml:space="preserve"> en </w:t>
      </w:r>
      <w:proofErr w:type="spellStart"/>
      <w:r w:rsidRPr="00C21030">
        <w:rPr>
          <w:rFonts w:ascii="Times New Roman" w:hAnsi="Times New Roman" w:cs="Times New Roman"/>
        </w:rPr>
        <w:t>compte</w:t>
      </w:r>
      <w:proofErr w:type="spellEnd"/>
      <w:r w:rsidRPr="00C21030">
        <w:rPr>
          <w:rFonts w:ascii="Times New Roman" w:hAnsi="Times New Roman" w:cs="Times New Roman"/>
        </w:rPr>
        <w:t xml:space="preserve"> les </w:t>
      </w:r>
      <w:proofErr w:type="spellStart"/>
      <w:r w:rsidRPr="00C21030">
        <w:rPr>
          <w:rFonts w:ascii="Times New Roman" w:hAnsi="Times New Roman" w:cs="Times New Roman"/>
        </w:rPr>
        <w:t>flux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d’entrée</w:t>
      </w:r>
      <w:proofErr w:type="spellEnd"/>
      <w:r w:rsidRPr="00C21030">
        <w:rPr>
          <w:rFonts w:ascii="Times New Roman" w:hAnsi="Times New Roman" w:cs="Times New Roman"/>
        </w:rPr>
        <w:t xml:space="preserve">, </w:t>
      </w:r>
      <w:proofErr w:type="spellStart"/>
      <w:r w:rsidRPr="00C21030">
        <w:rPr>
          <w:rFonts w:ascii="Times New Roman" w:hAnsi="Times New Roman" w:cs="Times New Roman"/>
        </w:rPr>
        <w:t>c’est</w:t>
      </w:r>
      <w:proofErr w:type="spellEnd"/>
      <w:r w:rsidRPr="00C21030">
        <w:rPr>
          <w:rFonts w:ascii="Times New Roman" w:hAnsi="Times New Roman" w:cs="Times New Roman"/>
        </w:rPr>
        <w:t>-à-</w:t>
      </w:r>
      <w:proofErr w:type="spellStart"/>
      <w:r w:rsidRPr="00C21030">
        <w:rPr>
          <w:rFonts w:ascii="Times New Roman" w:hAnsi="Times New Roman" w:cs="Times New Roman"/>
        </w:rPr>
        <w:t>dire</w:t>
      </w:r>
      <w:proofErr w:type="spellEnd"/>
      <w:r w:rsidRPr="00C21030">
        <w:rPr>
          <w:rFonts w:ascii="Times New Roman" w:hAnsi="Times New Roman" w:cs="Times New Roman"/>
        </w:rPr>
        <w:t xml:space="preserve"> par ex. </w:t>
      </w:r>
      <w:proofErr w:type="spellStart"/>
      <w:r w:rsidRPr="00C21030">
        <w:rPr>
          <w:rFonts w:ascii="Times New Roman" w:hAnsi="Times New Roman" w:cs="Times New Roman"/>
        </w:rPr>
        <w:t>ce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qui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est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collecté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dans</w:t>
      </w:r>
      <w:proofErr w:type="spellEnd"/>
      <w:r w:rsidRPr="00C21030">
        <w:rPr>
          <w:rFonts w:ascii="Times New Roman" w:hAnsi="Times New Roman" w:cs="Times New Roman"/>
        </w:rPr>
        <w:t xml:space="preserve"> le </w:t>
      </w:r>
      <w:proofErr w:type="spellStart"/>
      <w:r w:rsidRPr="00C21030">
        <w:rPr>
          <w:rFonts w:ascii="Times New Roman" w:hAnsi="Times New Roman" w:cs="Times New Roman"/>
        </w:rPr>
        <w:t>centre</w:t>
      </w:r>
      <w:proofErr w:type="spellEnd"/>
      <w:r w:rsidRPr="00C21030">
        <w:rPr>
          <w:rFonts w:ascii="Times New Roman" w:hAnsi="Times New Roman" w:cs="Times New Roman"/>
        </w:rPr>
        <w:t xml:space="preserve"> de </w:t>
      </w:r>
      <w:proofErr w:type="spellStart"/>
      <w:r w:rsidRPr="00C21030">
        <w:rPr>
          <w:rFonts w:ascii="Times New Roman" w:hAnsi="Times New Roman" w:cs="Times New Roman"/>
        </w:rPr>
        <w:t>recyclage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ou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dans</w:t>
      </w:r>
      <w:proofErr w:type="spellEnd"/>
      <w:r w:rsidRPr="00C21030">
        <w:rPr>
          <w:rFonts w:ascii="Times New Roman" w:hAnsi="Times New Roman" w:cs="Times New Roman"/>
        </w:rPr>
        <w:t xml:space="preserve"> les </w:t>
      </w:r>
      <w:proofErr w:type="spellStart"/>
      <w:r w:rsidRPr="00C21030">
        <w:rPr>
          <w:rFonts w:ascii="Times New Roman" w:hAnsi="Times New Roman" w:cs="Times New Roman"/>
        </w:rPr>
        <w:t>entreprises</w:t>
      </w:r>
      <w:proofErr w:type="spellEnd"/>
      <w:r w:rsidRPr="00C21030">
        <w:rPr>
          <w:rFonts w:ascii="Times New Roman" w:hAnsi="Times New Roman" w:cs="Times New Roman"/>
        </w:rPr>
        <w:t xml:space="preserve"> et </w:t>
      </w:r>
      <w:proofErr w:type="spellStart"/>
      <w:r w:rsidRPr="00C21030">
        <w:rPr>
          <w:rFonts w:ascii="Times New Roman" w:hAnsi="Times New Roman" w:cs="Times New Roman"/>
        </w:rPr>
        <w:t>acheminé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vers</w:t>
      </w:r>
      <w:proofErr w:type="spellEnd"/>
      <w:r w:rsidRPr="00C21030">
        <w:rPr>
          <w:rFonts w:ascii="Times New Roman" w:hAnsi="Times New Roman" w:cs="Times New Roman"/>
        </w:rPr>
        <w:t xml:space="preserve"> les </w:t>
      </w:r>
      <w:proofErr w:type="spellStart"/>
      <w:r w:rsidRPr="00C21030">
        <w:rPr>
          <w:rFonts w:ascii="Times New Roman" w:hAnsi="Times New Roman" w:cs="Times New Roman"/>
        </w:rPr>
        <w:t>entreprises</w:t>
      </w:r>
      <w:proofErr w:type="spellEnd"/>
      <w:r w:rsidRPr="00C21030">
        <w:rPr>
          <w:rFonts w:ascii="Times New Roman" w:hAnsi="Times New Roman" w:cs="Times New Roman"/>
        </w:rPr>
        <w:t xml:space="preserve"> de </w:t>
      </w:r>
      <w:proofErr w:type="spellStart"/>
      <w:r w:rsidRPr="00C21030">
        <w:rPr>
          <w:rFonts w:ascii="Times New Roman" w:hAnsi="Times New Roman" w:cs="Times New Roman"/>
        </w:rPr>
        <w:t>recyclage</w:t>
      </w:r>
      <w:proofErr w:type="spellEnd"/>
      <w:r w:rsidRPr="00C21030">
        <w:rPr>
          <w:rFonts w:ascii="Times New Roman" w:hAnsi="Times New Roman" w:cs="Times New Roman"/>
        </w:rPr>
        <w:t xml:space="preserve">. </w:t>
      </w:r>
    </w:p>
    <w:p w14:paraId="41985DCB" w14:textId="77777777" w:rsidR="00C21030" w:rsidRPr="00C21030" w:rsidRDefault="00C21030" w:rsidP="00C21030">
      <w:pPr>
        <w:spacing w:after="120"/>
        <w:rPr>
          <w:rFonts w:ascii="Times New Roman" w:hAnsi="Times New Roman" w:cs="Times New Roman"/>
        </w:rPr>
      </w:pPr>
      <w:r w:rsidRPr="00C21030">
        <w:rPr>
          <w:rFonts w:ascii="Times New Roman" w:hAnsi="Times New Roman" w:cs="Times New Roman"/>
        </w:rPr>
        <w:t xml:space="preserve">Le </w:t>
      </w:r>
      <w:proofErr w:type="spellStart"/>
      <w:r w:rsidRPr="00C21030">
        <w:rPr>
          <w:rFonts w:ascii="Times New Roman" w:hAnsi="Times New Roman" w:cs="Times New Roman"/>
        </w:rPr>
        <w:t>calcul</w:t>
      </w:r>
      <w:proofErr w:type="spellEnd"/>
      <w:r w:rsidRPr="00C21030">
        <w:rPr>
          <w:rFonts w:ascii="Times New Roman" w:hAnsi="Times New Roman" w:cs="Times New Roman"/>
        </w:rPr>
        <w:t xml:space="preserve"> du </w:t>
      </w:r>
      <w:proofErr w:type="spellStart"/>
      <w:r w:rsidRPr="00C21030">
        <w:rPr>
          <w:rFonts w:ascii="Times New Roman" w:hAnsi="Times New Roman" w:cs="Times New Roman"/>
        </w:rPr>
        <w:t>potentiel</w:t>
      </w:r>
      <w:proofErr w:type="spellEnd"/>
      <w:r w:rsidRPr="00C21030">
        <w:rPr>
          <w:rFonts w:ascii="Times New Roman" w:hAnsi="Times New Roman" w:cs="Times New Roman"/>
        </w:rPr>
        <w:t xml:space="preserve"> de </w:t>
      </w:r>
      <w:proofErr w:type="spellStart"/>
      <w:r w:rsidRPr="00C21030">
        <w:rPr>
          <w:rFonts w:ascii="Times New Roman" w:hAnsi="Times New Roman" w:cs="Times New Roman"/>
        </w:rPr>
        <w:t>ressources</w:t>
      </w:r>
      <w:proofErr w:type="spellEnd"/>
      <w:r w:rsidRPr="00C21030">
        <w:rPr>
          <w:rFonts w:ascii="Times New Roman" w:hAnsi="Times New Roman" w:cs="Times New Roman"/>
        </w:rPr>
        <w:t xml:space="preserve"> de la SuperDrecksKëscht® </w:t>
      </w:r>
      <w:proofErr w:type="spellStart"/>
      <w:r w:rsidRPr="00C21030">
        <w:rPr>
          <w:rFonts w:ascii="Times New Roman" w:hAnsi="Times New Roman" w:cs="Times New Roman"/>
        </w:rPr>
        <w:t>s’oriente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exclusivement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sur</w:t>
      </w:r>
      <w:proofErr w:type="spellEnd"/>
      <w:r w:rsidRPr="00C21030">
        <w:rPr>
          <w:rFonts w:ascii="Times New Roman" w:hAnsi="Times New Roman" w:cs="Times New Roman"/>
        </w:rPr>
        <w:t xml:space="preserve"> la </w:t>
      </w:r>
      <w:proofErr w:type="spellStart"/>
      <w:r w:rsidRPr="00C21030">
        <w:rPr>
          <w:rFonts w:ascii="Times New Roman" w:hAnsi="Times New Roman" w:cs="Times New Roman"/>
        </w:rPr>
        <w:t>sortie</w:t>
      </w:r>
      <w:proofErr w:type="spellEnd"/>
      <w:r w:rsidRPr="00C21030">
        <w:rPr>
          <w:rFonts w:ascii="Times New Roman" w:hAnsi="Times New Roman" w:cs="Times New Roman"/>
        </w:rPr>
        <w:t xml:space="preserve">, </w:t>
      </w:r>
      <w:proofErr w:type="spellStart"/>
      <w:r w:rsidRPr="00C21030">
        <w:rPr>
          <w:rFonts w:ascii="Times New Roman" w:hAnsi="Times New Roman" w:cs="Times New Roman"/>
        </w:rPr>
        <w:t>c’est</w:t>
      </w:r>
      <w:proofErr w:type="spellEnd"/>
      <w:r w:rsidRPr="00C21030">
        <w:rPr>
          <w:rFonts w:ascii="Times New Roman" w:hAnsi="Times New Roman" w:cs="Times New Roman"/>
        </w:rPr>
        <w:t>-à-</w:t>
      </w:r>
      <w:proofErr w:type="spellStart"/>
      <w:r w:rsidRPr="00C21030">
        <w:rPr>
          <w:rFonts w:ascii="Times New Roman" w:hAnsi="Times New Roman" w:cs="Times New Roman"/>
        </w:rPr>
        <w:t>dire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sur</w:t>
      </w:r>
      <w:proofErr w:type="spellEnd"/>
      <w:r w:rsidRPr="00C21030">
        <w:rPr>
          <w:rFonts w:ascii="Times New Roman" w:hAnsi="Times New Roman" w:cs="Times New Roman"/>
        </w:rPr>
        <w:t xml:space="preserve"> les </w:t>
      </w:r>
      <w:proofErr w:type="spellStart"/>
      <w:r w:rsidRPr="00C21030">
        <w:rPr>
          <w:rFonts w:ascii="Times New Roman" w:hAnsi="Times New Roman" w:cs="Times New Roman"/>
        </w:rPr>
        <w:t>nouvelles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matières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premières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obtenues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réellement</w:t>
      </w:r>
      <w:proofErr w:type="spellEnd"/>
      <w:r w:rsidRPr="00C21030">
        <w:rPr>
          <w:rFonts w:ascii="Times New Roman" w:hAnsi="Times New Roman" w:cs="Times New Roman"/>
        </w:rPr>
        <w:t xml:space="preserve"> à la </w:t>
      </w:r>
      <w:proofErr w:type="spellStart"/>
      <w:r w:rsidRPr="00C21030">
        <w:rPr>
          <w:rFonts w:ascii="Times New Roman" w:hAnsi="Times New Roman" w:cs="Times New Roman"/>
        </w:rPr>
        <w:t>fin</w:t>
      </w:r>
      <w:proofErr w:type="spellEnd"/>
      <w:r w:rsidRPr="00C21030">
        <w:rPr>
          <w:rFonts w:ascii="Times New Roman" w:hAnsi="Times New Roman" w:cs="Times New Roman"/>
        </w:rPr>
        <w:t xml:space="preserve"> du </w:t>
      </w:r>
      <w:proofErr w:type="spellStart"/>
      <w:r w:rsidRPr="00C21030">
        <w:rPr>
          <w:rFonts w:ascii="Times New Roman" w:hAnsi="Times New Roman" w:cs="Times New Roman"/>
        </w:rPr>
        <w:t>processus</w:t>
      </w:r>
      <w:proofErr w:type="spellEnd"/>
      <w:r w:rsidRPr="00C21030">
        <w:rPr>
          <w:rFonts w:ascii="Times New Roman" w:hAnsi="Times New Roman" w:cs="Times New Roman"/>
        </w:rPr>
        <w:t xml:space="preserve"> de </w:t>
      </w:r>
      <w:proofErr w:type="spellStart"/>
      <w:r w:rsidRPr="00C21030">
        <w:rPr>
          <w:rFonts w:ascii="Times New Roman" w:hAnsi="Times New Roman" w:cs="Times New Roman"/>
        </w:rPr>
        <w:t>recyclage</w:t>
      </w:r>
      <w:proofErr w:type="spellEnd"/>
      <w:r w:rsidRPr="00C21030">
        <w:rPr>
          <w:rFonts w:ascii="Times New Roman" w:hAnsi="Times New Roman" w:cs="Times New Roman"/>
        </w:rPr>
        <w:t xml:space="preserve">. En </w:t>
      </w:r>
      <w:proofErr w:type="spellStart"/>
      <w:r w:rsidRPr="00C21030">
        <w:rPr>
          <w:rFonts w:ascii="Times New Roman" w:hAnsi="Times New Roman" w:cs="Times New Roman"/>
        </w:rPr>
        <w:t>ce</w:t>
      </w:r>
      <w:proofErr w:type="spellEnd"/>
      <w:r w:rsidRPr="00C21030">
        <w:rPr>
          <w:rFonts w:ascii="Times New Roman" w:hAnsi="Times New Roman" w:cs="Times New Roman"/>
        </w:rPr>
        <w:t xml:space="preserve"> sens, la SuperDrecksKëscht® </w:t>
      </w:r>
      <w:proofErr w:type="spellStart"/>
      <w:r w:rsidRPr="00C21030">
        <w:rPr>
          <w:rFonts w:ascii="Times New Roman" w:hAnsi="Times New Roman" w:cs="Times New Roman"/>
        </w:rPr>
        <w:t>utilise</w:t>
      </w:r>
      <w:proofErr w:type="spellEnd"/>
      <w:r w:rsidRPr="00C21030">
        <w:rPr>
          <w:rFonts w:ascii="Times New Roman" w:hAnsi="Times New Roman" w:cs="Times New Roman"/>
        </w:rPr>
        <w:t xml:space="preserve"> le </w:t>
      </w:r>
      <w:proofErr w:type="spellStart"/>
      <w:r w:rsidRPr="00C21030">
        <w:rPr>
          <w:rFonts w:ascii="Times New Roman" w:hAnsi="Times New Roman" w:cs="Times New Roman"/>
        </w:rPr>
        <w:t>terme</w:t>
      </w:r>
      <w:proofErr w:type="spellEnd"/>
      <w:r w:rsidRPr="00C21030">
        <w:rPr>
          <w:rFonts w:ascii="Times New Roman" w:hAnsi="Times New Roman" w:cs="Times New Roman"/>
        </w:rPr>
        <w:t xml:space="preserve"> de </w:t>
      </w:r>
      <w:proofErr w:type="spellStart"/>
      <w:r w:rsidRPr="00C21030">
        <w:rPr>
          <w:rFonts w:ascii="Times New Roman" w:hAnsi="Times New Roman" w:cs="Times New Roman"/>
        </w:rPr>
        <w:t>production</w:t>
      </w:r>
      <w:proofErr w:type="spellEnd"/>
      <w:r w:rsidRPr="00C21030">
        <w:rPr>
          <w:rFonts w:ascii="Times New Roman" w:hAnsi="Times New Roman" w:cs="Times New Roman"/>
        </w:rPr>
        <w:t xml:space="preserve"> inverse </w:t>
      </w:r>
      <w:proofErr w:type="spellStart"/>
      <w:r w:rsidRPr="00C21030">
        <w:rPr>
          <w:rFonts w:ascii="Times New Roman" w:hAnsi="Times New Roman" w:cs="Times New Roman"/>
        </w:rPr>
        <w:t>plutôt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que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celui</w:t>
      </w:r>
      <w:proofErr w:type="spellEnd"/>
      <w:r w:rsidRPr="00C21030">
        <w:rPr>
          <w:rFonts w:ascii="Times New Roman" w:hAnsi="Times New Roman" w:cs="Times New Roman"/>
        </w:rPr>
        <w:t xml:space="preserve"> de </w:t>
      </w:r>
      <w:proofErr w:type="spellStart"/>
      <w:r w:rsidRPr="00C21030">
        <w:rPr>
          <w:rFonts w:ascii="Times New Roman" w:hAnsi="Times New Roman" w:cs="Times New Roman"/>
        </w:rPr>
        <w:t>recyclage</w:t>
      </w:r>
      <w:proofErr w:type="spellEnd"/>
      <w:r w:rsidRPr="00C21030">
        <w:rPr>
          <w:rFonts w:ascii="Times New Roman" w:hAnsi="Times New Roman" w:cs="Times New Roman"/>
        </w:rPr>
        <w:t xml:space="preserve">. </w:t>
      </w:r>
    </w:p>
    <w:p w14:paraId="0D530958" w14:textId="77777777" w:rsidR="00C21030" w:rsidRPr="00C21030" w:rsidRDefault="00C21030" w:rsidP="00C21030">
      <w:pPr>
        <w:spacing w:after="120"/>
        <w:rPr>
          <w:rFonts w:ascii="Times New Roman" w:hAnsi="Times New Roman" w:cs="Times New Roman"/>
        </w:rPr>
      </w:pPr>
      <w:r w:rsidRPr="00C21030">
        <w:rPr>
          <w:rFonts w:ascii="Times New Roman" w:hAnsi="Times New Roman" w:cs="Times New Roman"/>
        </w:rPr>
        <w:t xml:space="preserve">On a </w:t>
      </w:r>
      <w:proofErr w:type="spellStart"/>
      <w:r w:rsidRPr="00C21030">
        <w:rPr>
          <w:rFonts w:ascii="Times New Roman" w:hAnsi="Times New Roman" w:cs="Times New Roman"/>
        </w:rPr>
        <w:t>ainsi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créé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un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indicateur</w:t>
      </w:r>
      <w:proofErr w:type="spellEnd"/>
      <w:r w:rsidRPr="00C21030">
        <w:rPr>
          <w:rFonts w:ascii="Times New Roman" w:hAnsi="Times New Roman" w:cs="Times New Roman"/>
        </w:rPr>
        <w:t xml:space="preserve"> de </w:t>
      </w:r>
      <w:proofErr w:type="spellStart"/>
      <w:r w:rsidRPr="00C21030">
        <w:rPr>
          <w:rFonts w:ascii="Times New Roman" w:hAnsi="Times New Roman" w:cs="Times New Roman"/>
        </w:rPr>
        <w:t>ressources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permettant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aux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installations</w:t>
      </w:r>
      <w:proofErr w:type="spellEnd"/>
      <w:r w:rsidRPr="00C21030">
        <w:rPr>
          <w:rFonts w:ascii="Times New Roman" w:hAnsi="Times New Roman" w:cs="Times New Roman"/>
        </w:rPr>
        <w:t xml:space="preserve"> de </w:t>
      </w:r>
      <w:proofErr w:type="spellStart"/>
      <w:r w:rsidRPr="00C21030">
        <w:rPr>
          <w:rFonts w:ascii="Times New Roman" w:hAnsi="Times New Roman" w:cs="Times New Roman"/>
        </w:rPr>
        <w:t>production</w:t>
      </w:r>
      <w:proofErr w:type="spellEnd"/>
      <w:r w:rsidRPr="00C21030">
        <w:rPr>
          <w:rFonts w:ascii="Times New Roman" w:hAnsi="Times New Roman" w:cs="Times New Roman"/>
        </w:rPr>
        <w:t xml:space="preserve"> inverse de </w:t>
      </w:r>
      <w:proofErr w:type="spellStart"/>
      <w:r w:rsidRPr="00C21030">
        <w:rPr>
          <w:rFonts w:ascii="Times New Roman" w:hAnsi="Times New Roman" w:cs="Times New Roman"/>
        </w:rPr>
        <w:t>montrer</w:t>
      </w:r>
      <w:proofErr w:type="spellEnd"/>
      <w:r w:rsidRPr="00C21030">
        <w:rPr>
          <w:rFonts w:ascii="Times New Roman" w:hAnsi="Times New Roman" w:cs="Times New Roman"/>
        </w:rPr>
        <w:t xml:space="preserve"> les </w:t>
      </w:r>
      <w:proofErr w:type="spellStart"/>
      <w:r w:rsidRPr="00C21030">
        <w:rPr>
          <w:rFonts w:ascii="Times New Roman" w:hAnsi="Times New Roman" w:cs="Times New Roman"/>
        </w:rPr>
        <w:t>quantités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réelles</w:t>
      </w:r>
      <w:proofErr w:type="spellEnd"/>
      <w:r w:rsidRPr="00C21030">
        <w:rPr>
          <w:rFonts w:ascii="Times New Roman" w:hAnsi="Times New Roman" w:cs="Times New Roman"/>
        </w:rPr>
        <w:t xml:space="preserve"> de </w:t>
      </w:r>
      <w:proofErr w:type="spellStart"/>
      <w:r w:rsidRPr="00C21030">
        <w:rPr>
          <w:rFonts w:ascii="Times New Roman" w:hAnsi="Times New Roman" w:cs="Times New Roman"/>
        </w:rPr>
        <w:t>matières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premières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récupérées</w:t>
      </w:r>
      <w:proofErr w:type="spellEnd"/>
      <w:r w:rsidRPr="00C21030">
        <w:rPr>
          <w:rFonts w:ascii="Times New Roman" w:hAnsi="Times New Roman" w:cs="Times New Roman"/>
        </w:rPr>
        <w:t xml:space="preserve"> et du </w:t>
      </w:r>
      <w:proofErr w:type="spellStart"/>
      <w:r w:rsidRPr="00C21030">
        <w:rPr>
          <w:rFonts w:ascii="Times New Roman" w:hAnsi="Times New Roman" w:cs="Times New Roman"/>
        </w:rPr>
        <w:t>pourcentage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d’énergie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utilisable</w:t>
      </w:r>
      <w:proofErr w:type="spellEnd"/>
      <w:r w:rsidRPr="00C21030">
        <w:rPr>
          <w:rFonts w:ascii="Times New Roman" w:hAnsi="Times New Roman" w:cs="Times New Roman"/>
        </w:rPr>
        <w:t xml:space="preserve">. </w:t>
      </w:r>
    </w:p>
    <w:p w14:paraId="459A2B38" w14:textId="77777777" w:rsidR="00C21030" w:rsidRPr="00C21030" w:rsidRDefault="00C21030" w:rsidP="00C21030">
      <w:pPr>
        <w:spacing w:after="120"/>
        <w:rPr>
          <w:rFonts w:ascii="Times New Roman" w:hAnsi="Times New Roman" w:cs="Times New Roman"/>
          <w:lang w:val="en-US"/>
        </w:rPr>
      </w:pPr>
      <w:r w:rsidRPr="00C21030">
        <w:rPr>
          <w:rFonts w:ascii="Times New Roman" w:hAnsi="Times New Roman" w:cs="Times New Roman"/>
        </w:rPr>
        <w:t xml:space="preserve">La </w:t>
      </w:r>
      <w:proofErr w:type="spellStart"/>
      <w:r w:rsidRPr="00C21030">
        <w:rPr>
          <w:rFonts w:ascii="Times New Roman" w:hAnsi="Times New Roman" w:cs="Times New Roman"/>
        </w:rPr>
        <w:t>visualisation</w:t>
      </w:r>
      <w:proofErr w:type="spellEnd"/>
      <w:r w:rsidRPr="00C21030">
        <w:rPr>
          <w:rFonts w:ascii="Times New Roman" w:hAnsi="Times New Roman" w:cs="Times New Roman"/>
        </w:rPr>
        <w:t xml:space="preserve"> se </w:t>
      </w:r>
      <w:proofErr w:type="spellStart"/>
      <w:r w:rsidRPr="00C21030">
        <w:rPr>
          <w:rFonts w:ascii="Times New Roman" w:hAnsi="Times New Roman" w:cs="Times New Roman"/>
        </w:rPr>
        <w:t>fait</w:t>
      </w:r>
      <w:proofErr w:type="spellEnd"/>
      <w:r w:rsidRPr="00C21030">
        <w:rPr>
          <w:rFonts w:ascii="Times New Roman" w:hAnsi="Times New Roman" w:cs="Times New Roman"/>
        </w:rPr>
        <w:t xml:space="preserve"> à </w:t>
      </w:r>
      <w:proofErr w:type="spellStart"/>
      <w:r w:rsidRPr="00C21030">
        <w:rPr>
          <w:rFonts w:ascii="Times New Roman" w:hAnsi="Times New Roman" w:cs="Times New Roman"/>
        </w:rPr>
        <w:t>l’aide</w:t>
      </w:r>
      <w:proofErr w:type="spellEnd"/>
      <w:r w:rsidRPr="00C21030">
        <w:rPr>
          <w:rFonts w:ascii="Times New Roman" w:hAnsi="Times New Roman" w:cs="Times New Roman"/>
        </w:rPr>
        <w:t xml:space="preserve"> du </w:t>
      </w:r>
      <w:proofErr w:type="spellStart"/>
      <w:r w:rsidRPr="00C21030">
        <w:rPr>
          <w:rFonts w:ascii="Times New Roman" w:hAnsi="Times New Roman" w:cs="Times New Roman"/>
        </w:rPr>
        <w:t>codage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couleurs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usuel</w:t>
      </w:r>
      <w:proofErr w:type="spellEnd"/>
      <w:r w:rsidRPr="00C21030">
        <w:rPr>
          <w:rFonts w:ascii="Times New Roman" w:hAnsi="Times New Roman" w:cs="Times New Roman"/>
        </w:rPr>
        <w:t xml:space="preserve"> : le </w:t>
      </w:r>
      <w:proofErr w:type="spellStart"/>
      <w:r w:rsidRPr="00C21030">
        <w:rPr>
          <w:rFonts w:ascii="Times New Roman" w:hAnsi="Times New Roman" w:cs="Times New Roman"/>
        </w:rPr>
        <w:t>vert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symbolise</w:t>
      </w:r>
      <w:proofErr w:type="spellEnd"/>
      <w:r w:rsidRPr="00C21030">
        <w:rPr>
          <w:rFonts w:ascii="Times New Roman" w:hAnsi="Times New Roman" w:cs="Times New Roman"/>
        </w:rPr>
        <w:t xml:space="preserve"> le </w:t>
      </w:r>
      <w:proofErr w:type="spellStart"/>
      <w:r w:rsidRPr="00C21030">
        <w:rPr>
          <w:rFonts w:ascii="Times New Roman" w:hAnsi="Times New Roman" w:cs="Times New Roman"/>
        </w:rPr>
        <w:t>potentiel</w:t>
      </w:r>
      <w:proofErr w:type="spellEnd"/>
      <w:r w:rsidRPr="00C21030">
        <w:rPr>
          <w:rFonts w:ascii="Times New Roman" w:hAnsi="Times New Roman" w:cs="Times New Roman"/>
        </w:rPr>
        <w:t xml:space="preserve"> de </w:t>
      </w:r>
      <w:proofErr w:type="spellStart"/>
      <w:r w:rsidRPr="00C21030">
        <w:rPr>
          <w:rFonts w:ascii="Times New Roman" w:hAnsi="Times New Roman" w:cs="Times New Roman"/>
        </w:rPr>
        <w:t>matière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première</w:t>
      </w:r>
      <w:proofErr w:type="spellEnd"/>
      <w:r w:rsidRPr="00C21030">
        <w:rPr>
          <w:rFonts w:ascii="Times New Roman" w:hAnsi="Times New Roman" w:cs="Times New Roman"/>
        </w:rPr>
        <w:t xml:space="preserve"> – la </w:t>
      </w:r>
      <w:proofErr w:type="spellStart"/>
      <w:r w:rsidRPr="00C21030">
        <w:rPr>
          <w:rFonts w:ascii="Times New Roman" w:hAnsi="Times New Roman" w:cs="Times New Roman"/>
        </w:rPr>
        <w:t>réutilisation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ou</w:t>
      </w:r>
      <w:proofErr w:type="spellEnd"/>
      <w:r w:rsidRPr="00C21030">
        <w:rPr>
          <w:rFonts w:ascii="Times New Roman" w:hAnsi="Times New Roman" w:cs="Times New Roman"/>
        </w:rPr>
        <w:t xml:space="preserve"> la </w:t>
      </w:r>
      <w:proofErr w:type="spellStart"/>
      <w:r w:rsidRPr="00C21030">
        <w:rPr>
          <w:rFonts w:ascii="Times New Roman" w:hAnsi="Times New Roman" w:cs="Times New Roman"/>
        </w:rPr>
        <w:t>récupération</w:t>
      </w:r>
      <w:proofErr w:type="spellEnd"/>
      <w:r w:rsidRPr="00C21030">
        <w:rPr>
          <w:rFonts w:ascii="Times New Roman" w:hAnsi="Times New Roman" w:cs="Times New Roman"/>
        </w:rPr>
        <w:t xml:space="preserve"> de </w:t>
      </w:r>
      <w:proofErr w:type="spellStart"/>
      <w:r w:rsidRPr="00C21030">
        <w:rPr>
          <w:rFonts w:ascii="Times New Roman" w:hAnsi="Times New Roman" w:cs="Times New Roman"/>
        </w:rPr>
        <w:t>nouvelles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matières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premières</w:t>
      </w:r>
      <w:proofErr w:type="spellEnd"/>
      <w:r w:rsidRPr="00C21030">
        <w:rPr>
          <w:rFonts w:ascii="Times New Roman" w:hAnsi="Times New Roman" w:cs="Times New Roman"/>
        </w:rPr>
        <w:t xml:space="preserve"> –, et par </w:t>
      </w:r>
      <w:proofErr w:type="spellStart"/>
      <w:r w:rsidRPr="00C21030">
        <w:rPr>
          <w:rFonts w:ascii="Times New Roman" w:hAnsi="Times New Roman" w:cs="Times New Roman"/>
        </w:rPr>
        <w:t>là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même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l’objectif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que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nous</w:t>
      </w:r>
      <w:proofErr w:type="spellEnd"/>
      <w:r w:rsidRPr="00C21030">
        <w:rPr>
          <w:rFonts w:ascii="Times New Roman" w:hAnsi="Times New Roman" w:cs="Times New Roman"/>
        </w:rPr>
        <w:t xml:space="preserve"> </w:t>
      </w:r>
      <w:proofErr w:type="spellStart"/>
      <w:r w:rsidRPr="00C21030">
        <w:rPr>
          <w:rFonts w:ascii="Times New Roman" w:hAnsi="Times New Roman" w:cs="Times New Roman"/>
        </w:rPr>
        <w:t>poursuivons</w:t>
      </w:r>
      <w:proofErr w:type="spellEnd"/>
      <w:r w:rsidRPr="00C21030">
        <w:rPr>
          <w:rFonts w:ascii="Times New Roman" w:hAnsi="Times New Roman" w:cs="Times New Roman"/>
        </w:rPr>
        <w:t xml:space="preserve">. </w:t>
      </w:r>
      <w:r w:rsidRPr="00C21030">
        <w:rPr>
          <w:rFonts w:ascii="Times New Roman" w:hAnsi="Times New Roman" w:cs="Times New Roman"/>
          <w:lang w:val="en-US"/>
        </w:rPr>
        <w:t xml:space="preserve">Le jaune </w:t>
      </w:r>
      <w:proofErr w:type="spellStart"/>
      <w:r w:rsidRPr="00C21030">
        <w:rPr>
          <w:rFonts w:ascii="Times New Roman" w:hAnsi="Times New Roman" w:cs="Times New Roman"/>
          <w:lang w:val="en-US"/>
        </w:rPr>
        <w:t>représente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C21030">
        <w:rPr>
          <w:rFonts w:ascii="Times New Roman" w:hAnsi="Times New Roman" w:cs="Times New Roman"/>
          <w:lang w:val="en-US"/>
        </w:rPr>
        <w:t>valorisation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énergétique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et le rouge la mise </w:t>
      </w:r>
      <w:proofErr w:type="spellStart"/>
      <w:r w:rsidRPr="00C21030">
        <w:rPr>
          <w:rFonts w:ascii="Times New Roman" w:hAnsi="Times New Roman" w:cs="Times New Roman"/>
          <w:lang w:val="en-US"/>
        </w:rPr>
        <w:t>en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décharge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, la destruction </w:t>
      </w:r>
      <w:proofErr w:type="spellStart"/>
      <w:r w:rsidRPr="00C21030">
        <w:rPr>
          <w:rFonts w:ascii="Times New Roman" w:hAnsi="Times New Roman" w:cs="Times New Roman"/>
          <w:lang w:val="en-US"/>
        </w:rPr>
        <w:t>thermique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ou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les </w:t>
      </w:r>
      <w:proofErr w:type="spellStart"/>
      <w:r w:rsidRPr="00C21030">
        <w:rPr>
          <w:rFonts w:ascii="Times New Roman" w:hAnsi="Times New Roman" w:cs="Times New Roman"/>
          <w:lang w:val="en-US"/>
        </w:rPr>
        <w:t>pertes</w:t>
      </w:r>
      <w:proofErr w:type="spellEnd"/>
      <w:r w:rsidRPr="00C21030">
        <w:rPr>
          <w:rFonts w:ascii="Times New Roman" w:hAnsi="Times New Roman" w:cs="Times New Roman"/>
          <w:lang w:val="en-US"/>
        </w:rPr>
        <w:t>.</w:t>
      </w:r>
    </w:p>
    <w:p w14:paraId="4678CA4D" w14:textId="77777777" w:rsidR="00C21030" w:rsidRPr="00C21030" w:rsidRDefault="00C21030" w:rsidP="00C21030">
      <w:pPr>
        <w:spacing w:after="120"/>
        <w:rPr>
          <w:rFonts w:ascii="Times New Roman" w:hAnsi="Times New Roman" w:cs="Times New Roman"/>
          <w:lang w:val="en-US"/>
        </w:rPr>
      </w:pPr>
      <w:r w:rsidRPr="00C21030">
        <w:rPr>
          <w:rFonts w:ascii="Times New Roman" w:hAnsi="Times New Roman" w:cs="Times New Roman"/>
          <w:lang w:val="en-US"/>
        </w:rPr>
        <w:t xml:space="preserve">Les installations de production inverse </w:t>
      </w:r>
      <w:proofErr w:type="spellStart"/>
      <w:r w:rsidRPr="00C21030">
        <w:rPr>
          <w:rFonts w:ascii="Times New Roman" w:hAnsi="Times New Roman" w:cs="Times New Roman"/>
          <w:lang w:val="en-US"/>
        </w:rPr>
        <w:t>peuvent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être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distingués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pour </w:t>
      </w:r>
      <w:proofErr w:type="spellStart"/>
      <w:r w:rsidRPr="00C21030">
        <w:rPr>
          <w:rFonts w:ascii="Times New Roman" w:hAnsi="Times New Roman" w:cs="Times New Roman"/>
          <w:lang w:val="en-US"/>
        </w:rPr>
        <w:t>leurs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processus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lorsque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C21030">
        <w:rPr>
          <w:rFonts w:ascii="Times New Roman" w:hAnsi="Times New Roman" w:cs="Times New Roman"/>
          <w:lang w:val="en-US"/>
        </w:rPr>
        <w:t>potentiel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C21030">
        <w:rPr>
          <w:rFonts w:ascii="Times New Roman" w:hAnsi="Times New Roman" w:cs="Times New Roman"/>
          <w:lang w:val="en-US"/>
        </w:rPr>
        <w:t>ressources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de la SuperDrecksKëscht®, </w:t>
      </w:r>
      <w:proofErr w:type="spellStart"/>
      <w:r w:rsidRPr="00C21030">
        <w:rPr>
          <w:rFonts w:ascii="Times New Roman" w:hAnsi="Times New Roman" w:cs="Times New Roman"/>
          <w:lang w:val="en-US"/>
        </w:rPr>
        <w:t>certifié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par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C21030">
        <w:rPr>
          <w:rFonts w:ascii="Times New Roman" w:hAnsi="Times New Roman" w:cs="Times New Roman"/>
          <w:lang w:val="en-US"/>
        </w:rPr>
        <w:t>norme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ISO 14024, et </w:t>
      </w:r>
      <w:proofErr w:type="spellStart"/>
      <w:r w:rsidRPr="00C21030">
        <w:rPr>
          <w:rFonts w:ascii="Times New Roman" w:hAnsi="Times New Roman" w:cs="Times New Roman"/>
          <w:lang w:val="en-US"/>
        </w:rPr>
        <w:t>d’autres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critères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C21030">
        <w:rPr>
          <w:rFonts w:ascii="Times New Roman" w:hAnsi="Times New Roman" w:cs="Times New Roman"/>
          <w:lang w:val="en-US"/>
        </w:rPr>
        <w:t>contrôle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sont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21030">
        <w:rPr>
          <w:rFonts w:ascii="Times New Roman" w:hAnsi="Times New Roman" w:cs="Times New Roman"/>
          <w:lang w:val="en-US"/>
        </w:rPr>
        <w:t>remplis</w:t>
      </w:r>
      <w:proofErr w:type="spellEnd"/>
      <w:r w:rsidRPr="00C21030">
        <w:rPr>
          <w:rFonts w:ascii="Times New Roman" w:hAnsi="Times New Roman" w:cs="Times New Roman"/>
          <w:lang w:val="en-US"/>
        </w:rPr>
        <w:t xml:space="preserve">. La condition à la base de l’octroi d’une certification est bien entendu l’existence de toutes les autorisations nécessaires, une transparence absolue au niveau des flux de substances (produits) ainsi qu’une entreprise propre et soignée. </w:t>
      </w:r>
    </w:p>
    <w:p w14:paraId="3A17C78E" w14:textId="22F5C657" w:rsidR="00872C1C" w:rsidRPr="00C21030" w:rsidRDefault="00C21030" w:rsidP="00C21030">
      <w:pPr>
        <w:spacing w:after="120"/>
        <w:rPr>
          <w:rFonts w:ascii="Times New Roman" w:hAnsi="Times New Roman" w:cs="Times New Roman"/>
          <w:lang w:val="en-US"/>
        </w:rPr>
      </w:pPr>
      <w:r w:rsidRPr="00C21030">
        <w:rPr>
          <w:rFonts w:ascii="Times New Roman" w:hAnsi="Times New Roman" w:cs="Times New Roman"/>
          <w:lang w:val="en-US"/>
        </w:rPr>
        <w:t>Vous obtiendrez plus d’informations sur le potentiel de ressources sur www.potentiel-de-ressources.com et auprès de la SuperDrecksKëscht®, tél. 488 216 1.</w:t>
      </w:r>
    </w:p>
    <w:sectPr w:rsidR="00872C1C" w:rsidRPr="00C21030" w:rsidSect="00712CB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30"/>
    <w:rsid w:val="00712CBD"/>
    <w:rsid w:val="00872C1C"/>
    <w:rsid w:val="00C2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0DC2A0"/>
  <w15:chartTrackingRefBased/>
  <w15:docId w15:val="{2FA88089-8B3A-8547-9159-DFF18987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L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Hoffmann</dc:creator>
  <cp:keywords/>
  <dc:description/>
  <cp:lastModifiedBy>Thomas Hoffmann</cp:lastModifiedBy>
  <cp:revision>1</cp:revision>
  <dcterms:created xsi:type="dcterms:W3CDTF">2021-09-09T11:44:00Z</dcterms:created>
  <dcterms:modified xsi:type="dcterms:W3CDTF">2021-09-09T11:45:00Z</dcterms:modified>
</cp:coreProperties>
</file>